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5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April 2026</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1-14728</w:t>
      </w:r>
    </w:p>
    <w:p>
      <w:pPr>
        <w:spacing w:after="0" w:line="18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9"/>
          <w:szCs w:val="29"/>
          <w:b w:val="1"/>
          <w:bCs w:val="1"/>
          <w:color w:val="auto"/>
        </w:rPr>
        <w:t>LATAM Airlines Group S.A.</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Presidente Riesco 5711, 20th floor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Las Condes</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Santiago, Chile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437515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462915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1" w:name="page2"/>
    <w:bookmarkEnd w:id="1"/>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6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LATAM AIRLINES GROUP S.A.</w:t>
            </w:r>
          </w:p>
        </w:tc>
      </w:tr>
      <w:tr>
        <w:trPr>
          <w:trHeight w:val="405"/>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exhibit is attached:</w:t>
            </w:r>
          </w:p>
        </w:tc>
      </w:tr>
      <w:tr>
        <w:trPr>
          <w:trHeight w:val="432"/>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6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44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Material Fact</w:t>
            </w:r>
          </w:p>
        </w:tc>
      </w:tr>
      <w:tr>
        <w:trPr>
          <w:trHeight w:val="20"/>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4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8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LATAM AIRLINES GROUP S.A.</w:t>
            </w:r>
          </w:p>
        </w:tc>
      </w:tr>
      <w:tr>
        <w:trPr>
          <w:trHeight w:val="499"/>
        </w:trPr>
        <w:tc>
          <w:tcPr>
            <w:tcW w:w="3340" w:type="dxa"/>
            <w:vAlign w:val="bottom"/>
          </w:tcPr>
          <w:p>
            <w:pPr>
              <w:spacing w:after="0"/>
              <w:rPr>
                <w:sz w:val="24"/>
                <w:szCs w:val="24"/>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Juan Carlos Menció</w:t>
            </w:r>
          </w:p>
        </w:tc>
      </w:tr>
      <w:tr>
        <w:trPr>
          <w:trHeight w:val="218"/>
        </w:trPr>
        <w:tc>
          <w:tcPr>
            <w:tcW w:w="3340" w:type="dxa"/>
            <w:vAlign w:val="bottom"/>
          </w:tcPr>
          <w:p>
            <w:pPr>
              <w:spacing w:after="0"/>
              <w:rPr>
                <w:sz w:val="18"/>
                <w:szCs w:val="18"/>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Juan Carlos Menció</w:t>
            </w:r>
          </w:p>
        </w:tc>
      </w:tr>
      <w:tr>
        <w:trPr>
          <w:trHeight w:val="234"/>
        </w:trPr>
        <w:tc>
          <w:tcPr>
            <w:tcW w:w="3340" w:type="dxa"/>
            <w:vAlign w:val="bottom"/>
          </w:tcPr>
          <w:p>
            <w:pPr>
              <w:spacing w:after="0"/>
              <w:rPr>
                <w:sz w:val="20"/>
                <w:szCs w:val="20"/>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Compliance Vice President</w:t>
            </w:r>
          </w:p>
        </w:tc>
      </w:tr>
    </w:tbl>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1450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86080"/>
                    </a:xfrm>
                    <a:prstGeom prst="rect">
                      <a:avLst/>
                    </a:prstGeom>
                    <a:noFill/>
                  </pic:spPr>
                </pic:pic>
              </a:graphicData>
            </a:graphic>
          </wp:anchor>
        </w:drawing>
        <w:t>MATERIAL FACT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LATAM AIRLINES GROUP S.A.</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Issuer of securities registered in the Securities Registry</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Santiago, April 23, 2026</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Catherine Tornel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Commission for the Financial Market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 Libertador Bernardo O´Higgins 1449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Present</w:t>
      </w:r>
    </w:p>
    <w:p>
      <w:pPr>
        <w:spacing w:after="0" w:line="30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21"/>
          <w:szCs w:val="21"/>
          <w:b w:val="1"/>
          <w:bCs w:val="1"/>
          <w:color w:val="auto"/>
        </w:rPr>
        <w:t>Ref.: Communicate MATERIAL FACT</w:t>
      </w:r>
    </w:p>
    <w:p>
      <w:pPr>
        <w:spacing w:after="0" w:line="2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Whom It May Concern:</w:t>
      </w:r>
    </w:p>
    <w:p>
      <w:pPr>
        <w:sectPr>
          <w:pgSz w:w="11900" w:h="16838" w:orient="portrait"/>
          <w:cols w:equalWidth="0" w:num="1">
            <w:col w:w="11240"/>
          </w:cols>
          <w:pgMar w:left="320" w:top="1094"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Rule No. 30 of this (“LATAM”):</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both"/>
        <w:ind w:firstLine="664"/>
        <w:spacing w:after="0" w:line="282" w:lineRule="auto"/>
        <w:rPr>
          <w:sz w:val="20"/>
          <w:szCs w:val="20"/>
          <w:color w:val="auto"/>
        </w:rPr>
      </w:pPr>
      <w:r>
        <w:rPr>
          <w:rFonts w:ascii="Times New Roman" w:cs="Times New Roman" w:eastAsia="Times New Roman" w:hAnsi="Times New Roman"/>
          <w:sz w:val="21"/>
          <w:szCs w:val="21"/>
          <w:color w:val="auto"/>
        </w:rPr>
        <w:t>In accordance with the provisions of article 9 and article 10 of Law No. 18,045, as well as General Commission, I inform you of the following Material Fact regarding LATAM Airlines Group S.A.</w:t>
      </w:r>
    </w:p>
    <w:p>
      <w:pPr>
        <w:spacing w:after="0" w:line="400" w:lineRule="exact"/>
        <w:rPr>
          <w:sz w:val="20"/>
          <w:szCs w:val="20"/>
          <w:color w:val="auto"/>
        </w:rPr>
      </w:pPr>
    </w:p>
    <w:p>
      <w:pPr>
        <w:sectPr>
          <w:pgSz w:w="11900" w:h="16838" w:orient="portrait"/>
          <w:cols w:equalWidth="0" w:num="2">
            <w:col w:w="1900" w:space="120"/>
            <w:col w:w="9220"/>
          </w:cols>
          <w:pgMar w:left="320" w:top="109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22"/>
          <w:szCs w:val="22"/>
          <w:b w:val="1"/>
          <w:bCs w:val="1"/>
          <w:u w:val="single" w:color="auto"/>
          <w:color w:val="auto"/>
        </w:rPr>
        <w:t>Election of Board of Directors, Chairman and Vice Chairman.-</w:t>
      </w:r>
    </w:p>
    <w:p>
      <w:pPr>
        <w:spacing w:after="0" w:line="2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At the Ordinary Shareholders’ Meeting of LATAM held on this date, the members of the Board of Directors of LATAM were elected, who will remain in office for two years. The following persons were elected as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Enrique Cueto Plaza</w:t>
      </w:r>
    </w:p>
    <w:p>
      <w:pPr>
        <w:spacing w:after="0" w:line="4" w:lineRule="exact"/>
        <w:rPr>
          <w:sz w:val="20"/>
          <w:szCs w:val="20"/>
          <w:color w:val="auto"/>
        </w:rPr>
      </w:pPr>
    </w:p>
    <w:p>
      <w:pPr>
        <w:ind w:left="880" w:hanging="224"/>
        <w:spacing w:after="0"/>
        <w:tabs>
          <w:tab w:leader="none" w:pos="8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Ignacio Cueto Plaza</w:t>
      </w:r>
    </w:p>
    <w:p>
      <w:pPr>
        <w:ind w:left="940" w:hanging="284"/>
        <w:spacing w:after="0" w:line="230" w:lineRule="auto"/>
        <w:tabs>
          <w:tab w:leader="none" w:pos="9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Bornah Moghbel</w:t>
      </w:r>
    </w:p>
    <w:p>
      <w:pPr>
        <w:ind w:left="920" w:hanging="264"/>
        <w:spacing w:after="0" w:line="230" w:lineRule="auto"/>
        <w:tabs>
          <w:tab w:leader="none" w:pos="9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Neruda</w:t>
      </w:r>
    </w:p>
    <w:p>
      <w:pPr>
        <w:ind w:left="860" w:hanging="204"/>
        <w:spacing w:after="0" w:line="230" w:lineRule="auto"/>
        <w:tabs>
          <w:tab w:leader="none" w:pos="8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Sonia Villalobos</w:t>
      </w:r>
    </w:p>
    <w:p>
      <w:pPr>
        <w:ind w:left="940" w:hanging="284"/>
        <w:spacing w:after="0" w:line="230" w:lineRule="auto"/>
        <w:tabs>
          <w:tab w:leader="none" w:pos="9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Alexander D. Wilcox</w:t>
      </w:r>
    </w:p>
    <w:p>
      <w:pPr>
        <w:ind w:left="1000" w:hanging="344"/>
        <w:spacing w:after="0" w:line="230" w:lineRule="auto"/>
        <w:tabs>
          <w:tab w:leader="none" w:pos="10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Frederico F. Curado (independent)</w:t>
      </w:r>
    </w:p>
    <w:p>
      <w:pPr>
        <w:ind w:left="1060" w:hanging="404"/>
        <w:spacing w:after="0" w:line="230" w:lineRule="auto"/>
        <w:tabs>
          <w:tab w:leader="none" w:pos="10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Luis Felipe Cerón Cerón (independent)</w:t>
      </w:r>
    </w:p>
    <w:p>
      <w:pPr>
        <w:ind w:left="940" w:hanging="284"/>
        <w:spacing w:after="0"/>
        <w:tabs>
          <w:tab w:leader="none" w:pos="9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Marcos Büchi Buc (independent)</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At the Board of Directors Meeting held immediately after the Shareholders’ Meeting, Mr. Ignacio Cueto Plaza and Mr. Bornah Moghbel were appointed as Chairman and Vice Chairman of the Board of Directors, respectively.</w:t>
      </w:r>
    </w:p>
    <w:p>
      <w:pPr>
        <w:sectPr>
          <w:pgSz w:w="11900" w:h="16838" w:orient="portrait"/>
          <w:cols w:equalWidth="0" w:num="1">
            <w:col w:w="11240"/>
          </w:cols>
          <w:pgMar w:left="320" w:top="109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1450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86080"/>
                    </a:xfrm>
                    <a:prstGeom prst="rect">
                      <a:avLst/>
                    </a:prstGeom>
                    <a:noFill/>
                  </pic:spPr>
                </pic:pic>
              </a:graphicData>
            </a:graphic>
          </wp:anchor>
        </w:drawing>
        <w:t xml:space="preserve">II.- </w:t>
      </w:r>
      <w:r>
        <w:rPr>
          <w:rFonts w:ascii="Times New Roman" w:cs="Times New Roman" w:eastAsia="Times New Roman" w:hAnsi="Times New Roman"/>
          <w:sz w:val="22"/>
          <w:szCs w:val="22"/>
          <w:b w:val="1"/>
          <w:bCs w:val="1"/>
          <w:u w:val="single" w:color="auto"/>
          <w:color w:val="auto"/>
        </w:rPr>
        <w:t>Directors’ Committee.-</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By unanimous agreement of the Directors adopted at the same Meeting, the Directors Frederico F. Curado, Luis Felipe Cerón Cerón and Marcos Büchi Buc will form the Directors’ Committee referred to in Article 50 bis of the Corporations Act No. 18,046, of which all are independent.</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Likewise, by agreement of the Board of Directors also adopted at the same Meeting, the aforementioned Directors’ Committee will also perform the functions of the Audit Committee required by the Sarbanes-Oxley Act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Yours sincerely,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Juan Carlos Menció</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&amp; Compliance Vice President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LATAM Airlines Group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Santiago Stock Exchange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Santiago Chile Electronic Stock Exchange</w:t>
      </w:r>
    </w:p>
    <w:sectPr>
      <w:pgSz w:w="11900" w:h="16838" w:orient="portrait"/>
      <w:cols w:equalWidth="0" w:num="1">
        <w:col w:w="11240"/>
      </w:cols>
      <w:pgMar w:left="320" w:top="13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2026-04-23T16:39:58Z</dcterms:created>
  <dcterms:modified xsi:type="dcterms:W3CDTF">2026-04-23T16:39:58Z</dcterms:modified>
</cp:coreProperties>
</file>